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К</w:t>
      </w:r>
      <w:r w:rsidR="005A7852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атайг</w:t>
      </w: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инского сельского поселения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4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300331" w:rsidTr="00300331">
        <w:tc>
          <w:tcPr>
            <w:tcW w:w="3697" w:type="dxa"/>
            <w:hideMark/>
          </w:tcPr>
          <w:p w:rsidR="00300331" w:rsidRDefault="005749BF" w:rsidP="0057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«22</w:t>
            </w:r>
            <w:r w:rsidR="005A7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00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="005A7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2017</w:t>
            </w:r>
            <w:r w:rsidR="00300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="005A7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атайга</w:t>
            </w:r>
          </w:p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00331" w:rsidRDefault="00300331" w:rsidP="0057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A7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74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0331" w:rsidRDefault="00300331" w:rsidP="0030033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Положения о кадровом резерве на замещение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вакантных должностей муниципальной службы Администрации К</w:t>
      </w:r>
      <w:r w:rsidR="005A78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атайг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инского сельского поселения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right="521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02.03.2007 №25-ФЗ "О муниципальной службе в Российской Федерации", Законом Томской области от 11.09.2007 №198-ОЗ "О муниципальной службе в Томской области", Уставом муниципального образования К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атайг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инского сельского поселения Верхнекетского района Томской области </w:t>
      </w:r>
      <w:proofErr w:type="gramEnd"/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кадровом резерве на замещение вакантных должностей муниципальной службы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1.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Создать Комиссию по формированию списка кадрового резерва на замещение вакантных должностей муниципальной службы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2.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>
        <w:rPr>
          <w:rFonts w:ascii="Arial" w:hAnsi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852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852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И. С. Носонов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00331" w:rsidRDefault="00300331" w:rsidP="0030033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00331" w:rsidRDefault="005A7852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t>Катайгинского</w:t>
      </w:r>
      <w:r w:rsidR="00300331">
        <w:rPr>
          <w:rFonts w:ascii="Arial" w:hAnsi="Arial" w:cs="Arial"/>
        </w:rPr>
        <w:t xml:space="preserve"> сельского поселения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749BF">
        <w:rPr>
          <w:rFonts w:ascii="Arial" w:hAnsi="Arial" w:cs="Arial"/>
        </w:rPr>
        <w:t>22.11</w:t>
      </w:r>
      <w:r w:rsidR="005A7852">
        <w:rPr>
          <w:rFonts w:ascii="Arial" w:hAnsi="Arial" w:cs="Arial"/>
        </w:rPr>
        <w:t xml:space="preserve">.2017 г.  </w:t>
      </w:r>
      <w:r w:rsidR="005749BF">
        <w:rPr>
          <w:rFonts w:ascii="Arial" w:hAnsi="Arial" w:cs="Arial"/>
        </w:rPr>
        <w:t>№ 57</w:t>
      </w:r>
      <w:r>
        <w:rPr>
          <w:rFonts w:ascii="Arial" w:hAnsi="Arial" w:cs="Arial"/>
        </w:rPr>
        <w:t xml:space="preserve">  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</w:p>
    <w:p w:rsidR="00300331" w:rsidRDefault="00300331" w:rsidP="00300331">
      <w:pPr>
        <w:pStyle w:val="2"/>
        <w:spacing w:befor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br/>
        <w:t>о кадровом резерве на  замещение вакантных должностей муниципальной службы Администрации  К</w:t>
      </w:r>
      <w:r w:rsidR="005A7852">
        <w:rPr>
          <w:rFonts w:ascii="Arial" w:hAnsi="Arial" w:cs="Arial"/>
          <w:b/>
          <w:sz w:val="24"/>
          <w:szCs w:val="24"/>
        </w:rPr>
        <w:t>атайг</w:t>
      </w:r>
      <w:r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Раздел 1. Общие положения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Кадровый резерв для замещение вакантных должностей муниципальной службы в </w:t>
      </w:r>
      <w:r>
        <w:rPr>
          <w:rFonts w:ascii="Arial" w:hAnsi="Arial" w:cs="Arial"/>
          <w:sz w:val="24"/>
          <w:szCs w:val="24"/>
        </w:rPr>
        <w:t xml:space="preserve">Администрации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кадровый резерв) - специально сформированные в установленном настоящим Положением порядке группы граждан Российской Федерации, соответствующих определенным квалификационным требованиям </w:t>
      </w:r>
      <w:r>
        <w:rPr>
          <w:rFonts w:ascii="Arial" w:hAnsi="Arial" w:cs="Arial"/>
          <w:sz w:val="24"/>
          <w:szCs w:val="24"/>
          <w:lang w:eastAsia="ru-RU"/>
        </w:rPr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профессиональным, личностным знаниям и навыкам, необходимым для исполнения должностных обязанностей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должностях муниципальной службы </w:t>
      </w:r>
      <w:r>
        <w:rPr>
          <w:rFonts w:ascii="Arial" w:hAnsi="Arial" w:cs="Arial"/>
          <w:sz w:val="24"/>
          <w:szCs w:val="24"/>
        </w:rPr>
        <w:t>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02.03.2007 №25-ФЗ "О муниципальной службе в Российской Федерации", Законом Томской области от 11.09.2007 №198-ОЗ "О муниципальной службе в Томской области", принятыми в соответствии с ними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Списки кадрового резерва составляются по форме согласно приложению 1 к настоящему Положению с разбивкой  по  группам должностей муниципальной службы в Томской области. Список кадрового резерва ведется в бумажном и электронном виде.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Срок нахождения гражданина в кадровом резерве не может превышать пяти лет.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  <w:lang w:eastAsia="ru-RU"/>
        </w:rPr>
        <w:t>Организационную, координирующую, методическую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еятельность   по формированию кадрового резерва осуществляет управляющий делами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(далее –  управляющий делами).</w:t>
      </w:r>
    </w:p>
    <w:p w:rsidR="00300331" w:rsidRDefault="00300331" w:rsidP="005A78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</w:rPr>
        <w:t>Раздел 2. Формирование списка кадрового резерва на замещение должностей муниципальной службы в Администрации  К</w:t>
      </w:r>
      <w:r w:rsidR="005A7852">
        <w:rPr>
          <w:rFonts w:ascii="Arial" w:hAnsi="Arial" w:cs="Arial"/>
          <w:b/>
          <w:sz w:val="24"/>
          <w:szCs w:val="24"/>
        </w:rPr>
        <w:t>атайг</w:t>
      </w:r>
      <w:r>
        <w:rPr>
          <w:rFonts w:ascii="Arial" w:hAnsi="Arial" w:cs="Arial"/>
          <w:b/>
          <w:sz w:val="24"/>
          <w:szCs w:val="24"/>
        </w:rPr>
        <w:t>инского сельского   поселения</w:t>
      </w:r>
    </w:p>
    <w:p w:rsidR="005A7852" w:rsidRDefault="005A7852" w:rsidP="005A78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. Кадровый резерв формируется  из числа: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 граждан Российской Федерации, замещающих должности муниципальной службы (далее - муниципальные служащие);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 лиц, уволенных с муниципальной службы в связи с ликвидацией органа местного самоуправления или по сокращению штатов;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 лиц, замещавших муниципальные должности и прекративших полномочия в связи с истечением установленного срока полномочий;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 граждан Российской Федерации (далее - граждане), отвечающих квалификационным требованиям, предъявляемым к соответствующим должностям муниципальной службы, обладающие необходимой профессиональной компетентностью, изъявившие желание о прохождении муниципальной службы.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включении претендентов в кадровый резерв принимается Главой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и оформляется постановлением 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 </w:t>
      </w:r>
      <w:r w:rsidR="00300331">
        <w:rPr>
          <w:rFonts w:ascii="Arial" w:hAnsi="Arial" w:cs="Arial"/>
          <w:sz w:val="24"/>
          <w:szCs w:val="24"/>
        </w:rPr>
        <w:t xml:space="preserve">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поселения,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 которого осуществляет управляющий делами, на основании решений: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комиссии по формированию списка кадрового резерва на замещение вакантных должностей муниципальной службы в Администрации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5A7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конкурсных комиссий по замещению вакантных должностей муниципальной службы;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аттестационных комиссий по проведению аттестации муниципальных служащих Администрации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. Включение претендентов в кадровый резерв в течение календарного года производится в пятнадцатидневный срок со дня поступления решений соответствующих комиссий, указанных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</w:t>
      </w:r>
      <w:r w:rsidR="008A1E98" w:rsidRPr="005749B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8A1E98" w:rsidRPr="005749BF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E98" w:rsidRPr="005749BF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. Управляющий делами в течение трёх дней с момента принятия решения комиссий, указанных в пункте </w:t>
      </w:r>
      <w:r w:rsidR="008A1E98" w:rsidRPr="005749BF">
        <w:rPr>
          <w:rFonts w:ascii="Arial" w:eastAsia="Times New Roman" w:hAnsi="Arial" w:cs="Arial"/>
          <w:sz w:val="24"/>
          <w:szCs w:val="24"/>
          <w:lang w:eastAsia="ru-RU"/>
        </w:rPr>
        <w:t>6 настоящего Положения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 о включении в кадровый резерв либо об </w:t>
      </w:r>
      <w:proofErr w:type="gramStart"/>
      <w:r w:rsidR="00300331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proofErr w:type="gramEnd"/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о  включении в кадровый резерв письменно доводит до сведения   претендентов на включение в кадровый резерв информацию о причинах отказа либо о включении в кадровый резерв. 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. Аттестационные комиссии и конкурсные комиссии по замещению вакантных должностей муниципальной службы вправе в пределах своей компетенции рекомендовать кандидатуры к включению в кадровый резерв.</w:t>
      </w:r>
    </w:p>
    <w:p w:rsidR="00300331" w:rsidRPr="00231A0C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00331"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. Для включения в кадровый резерв кандидатур на основании решений комиссий, указанных в пункте </w:t>
      </w:r>
      <w:r w:rsidR="008A1E98" w:rsidRPr="005749BF">
        <w:rPr>
          <w:rFonts w:ascii="Arial" w:eastAsia="Times New Roman" w:hAnsi="Arial" w:cs="Arial"/>
          <w:sz w:val="24"/>
          <w:szCs w:val="24"/>
          <w:lang w:eastAsia="ru-RU"/>
        </w:rPr>
        <w:t>6 настоящего Положения</w:t>
      </w:r>
      <w:r w:rsidR="00300331" w:rsidRPr="00231A0C">
        <w:rPr>
          <w:rFonts w:ascii="Arial" w:eastAsia="Times New Roman" w:hAnsi="Arial" w:cs="Arial"/>
          <w:sz w:val="24"/>
          <w:szCs w:val="24"/>
          <w:lang w:eastAsia="ru-RU"/>
        </w:rPr>
        <w:t>, секретарями указанных комиссий в течение трёх дней  со дня проведения заседания комиссии управляющим делами представляются следующие документы: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соответствующей комиссии, содержащее в себе фамилию, имя, отчество претендента, наименование кадрового резерва в соответствии с пунктом 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>2 настоящего Положения</w:t>
      </w:r>
      <w:r w:rsidRPr="00231A0C">
        <w:rPr>
          <w:rFonts w:ascii="Arial" w:eastAsia="Times New Roman" w:hAnsi="Arial" w:cs="Arial"/>
          <w:sz w:val="24"/>
          <w:szCs w:val="24"/>
          <w:lang w:eastAsia="ru-RU"/>
        </w:rPr>
        <w:t>, группу должностей (должность), на замещение которых рекомендуется кандидат;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заверенную копию трудовой книжки;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заверенные копии документов об образовании (с вкладышами), свидетельств, сертификатов и других  документов, подтверждающих квалификацию и образование;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заполненная анкета о включении работника в кадровый резерв Администрации Катайгинского сельского поселения  по форме согласно приложению 2 к настоящему Положению;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письменное согласие на обработку персональных данных (приложение 3);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информацию о прохождении работником аттестации;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информацию о прохождении работником курсов переподготовки и повышения квалификации (копии удостоверений, сертификатов);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копию паспорта работника (все страницы, включая пустые);</w:t>
      </w:r>
    </w:p>
    <w:p w:rsidR="002D4F7A" w:rsidRPr="00231A0C" w:rsidRDefault="002D4F7A" w:rsidP="009D6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1A0C">
        <w:rPr>
          <w:rFonts w:ascii="Arial" w:eastAsia="Times New Roman" w:hAnsi="Arial" w:cs="Arial"/>
          <w:sz w:val="24"/>
          <w:szCs w:val="24"/>
          <w:lang w:eastAsia="ru-RU"/>
        </w:rPr>
        <w:t>- сведения о государственных наградах с приложением копий документов, о других наградах и поощрениях работника за последние 5 лет.</w:t>
      </w:r>
      <w:proofErr w:type="gramEnd"/>
    </w:p>
    <w:p w:rsidR="00300331" w:rsidRPr="005749BF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D66DA"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749B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Комиссия по формированию списка кадрового резерва на замещение вакантных должностей муниципальной службы в Администрации  </w:t>
      </w:r>
      <w:r w:rsidR="005A7852" w:rsidRPr="005749B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Катайгинского</w:t>
      </w:r>
      <w:r w:rsidRPr="005749BF">
        <w:rPr>
          <w:rFonts w:ascii="Arial" w:hAnsi="Arial" w:cs="Arial"/>
          <w:sz w:val="24"/>
          <w:szCs w:val="24"/>
          <w:highlight w:val="yellow"/>
        </w:rPr>
        <w:t xml:space="preserve"> сельского поселения</w:t>
      </w:r>
      <w:r w:rsidRPr="005749BF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(далее - Комиссия) принимает решение о рекомендации к включению кандидатур в кадровый резерв по итогам конкурса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Комиссии оформляется отдельно по каждому кандидату 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в кадровый резерв и подписывается председателем и секретарем Комиссии. Протокол Комиссии подписывается всеми членами Комиссии. Решение Комиссии в течение 3 дней с момента принятия направляется  управляющему делами для подготовки проекта постановления. </w:t>
      </w:r>
    </w:p>
    <w:p w:rsidR="00300331" w:rsidRPr="00E56F20" w:rsidRDefault="009D66DA" w:rsidP="00E5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Комиссия состоит из 6 человек.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Комиссии является  Глава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proofErr w:type="gramStart"/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 работой комиссии и несет ответственность за выполнение возложенных на нее задач. Заместителем </w:t>
      </w:r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председателя комиссии является управляющий делами 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 w:rsidRPr="00E56F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Комиссии могут быть включены независимые эксперты.</w:t>
      </w:r>
    </w:p>
    <w:p w:rsidR="00300331" w:rsidRPr="00E56F20" w:rsidRDefault="009D66DA" w:rsidP="00E56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4. Заседание Комиссии считается правомочным, если на нем присутствует не менее двух третей от общего числа ее членов.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Комиссии являются: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формирование предварительного списка кандидатов в кадровый резерв путем изучения и выявления соответствия предъявленным требованиям документов кандидата;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второго этапа конкурса путем экзаменационно-оценочных мероприятий для утверждения окончательного списка кандидатов в кадровый резерв.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6.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7. Члены Комиссии принимают участие в ее работе на общественных началах.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D66DA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 Конкурс на включение в список кадрового резерва организуется и проводится Комиссией.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. Конкурс проводится по решению Главы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предложений  управляющего делами;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самовыдвижения граждан, представивших документы для включения в состав кадрового резерва.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 проведении конкурса на включение в список кадрового резерва оформляется постановлением Администрации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. Проект постановления готовится управляющим делами.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 Постановление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конкурса на включение в список кадрового резерва, которое издается на основании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абзаца второго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, в обязательном порядке должно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наименование кадрового резерва и группы должностей (должности) муниципальной службы, на замещение которых формируется кадровый резерв;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место и время приема документов, подлежащих представлению в соответствии 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пунктом 25 настоящего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срок, до истечения которого принимаются указанные документы;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информация о методе оценки профессиональных и личностных качеств кандидатов;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сведения об источнике подробной информации о конкурсе (телефон, факс, электронная почта, электронный адрес официального сайта Администрации Верхнекетского района).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о проведении конкурса на включение в список кадрового резерва, которое издается на основании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абзаца третьего пункта 19 настоящего Положения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, в обязательном порядке должно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в себе содержать: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сведения об инициаторе проведения конкурса;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наименование кадрового резерва и группы должностей (должности) муниципальной службы, на замещение которых планируется включение кандидатов;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место и время проведения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состав конкурсных процедур, а также сведения о методе оценки профессиональных и личностных качеств кандидатов;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сведения об источнике подробной информации о конкурсе (телефон, факс, электронная почта, электронный адрес официального сайта Администрации Верхнекетского района).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Материально-техническое и организационное обеспечение деятельности Комиссии осуществляет управляющий делами.</w:t>
      </w:r>
    </w:p>
    <w:p w:rsidR="002D4F7A" w:rsidRPr="00231A0C" w:rsidRDefault="009D66D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4F7A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4F7A"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D4F7A" w:rsidRPr="00231A0C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от 02.03.2007 №25-ФЗ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2D4F7A" w:rsidRPr="00231A0C" w:rsidRDefault="009D66D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4F7A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D4F7A"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в конкурсе на включение в список кадрового резерва гражданин представляет в Управление делами следующие документы: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</w:t>
      </w:r>
      <w:proofErr w:type="gramStart"/>
      <w:r w:rsidRPr="00231A0C">
        <w:rPr>
          <w:rFonts w:ascii="Arial" w:eastAsia="Times New Roman" w:hAnsi="Arial" w:cs="Arial"/>
          <w:sz w:val="24"/>
          <w:szCs w:val="24"/>
          <w:lang w:eastAsia="ru-RU"/>
        </w:rPr>
        <w:t>о допуске к участию в конкурсе на включение в резерв</w:t>
      </w:r>
      <w:proofErr w:type="gramEnd"/>
      <w:r w:rsidRPr="00231A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(приложение 5 к настоящему Положению);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заполненную анкету кандидата в кадровый резерв Администрации Катайгинского сельского поселения (приложение 2 к настоящему Положению) с приложением описания в произвольной форме основных достигнутых результатов деятельности кандидата;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письменное согласие на обработку персональных данных (приложение 3 к настоящему Положению);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заверенную копию трудовой книжки;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информацию о прохождении аттестации;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информацию о прохождении курсов переподготовки и повышения квалификации;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иные документы, имеющие отношение к делу, которые, по мнению гражданина, могут повлиять на принятие решения комиссией;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копию паспорта (все страницы, включая пустые);</w:t>
      </w:r>
    </w:p>
    <w:p w:rsidR="002D4F7A" w:rsidRPr="00231A0C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1A0C">
        <w:rPr>
          <w:rFonts w:ascii="Arial" w:eastAsia="Times New Roman" w:hAnsi="Arial" w:cs="Arial"/>
          <w:sz w:val="24"/>
          <w:szCs w:val="24"/>
          <w:lang w:eastAsia="ru-RU"/>
        </w:rPr>
        <w:t>- сведения о государственных наградах с приложением копий документов, о наградах  и поощрениях  работника за последние 5 лет;</w:t>
      </w:r>
      <w:proofErr w:type="gramEnd"/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1A0C">
        <w:rPr>
          <w:rFonts w:ascii="Arial" w:eastAsia="Times New Roman" w:hAnsi="Arial" w:cs="Arial"/>
          <w:sz w:val="24"/>
          <w:szCs w:val="24"/>
          <w:lang w:eastAsia="ru-RU"/>
        </w:rPr>
        <w:t>- характеристику с последнего места работы</w:t>
      </w:r>
      <w:bookmarkEnd w:id="0"/>
      <w:r w:rsidRPr="002D4F7A">
        <w:rPr>
          <w:rFonts w:ascii="Arial" w:eastAsia="Times New Roman" w:hAnsi="Arial" w:cs="Arial"/>
          <w:sz w:val="24"/>
          <w:szCs w:val="24"/>
          <w:lang w:eastAsia="ru-RU"/>
        </w:rPr>
        <w:t>, подписанную руководителем организации и заверенную печатью организации.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 Управляющий делами  представляет вместе с документами, предусмотренными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пунктом 2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1FDD" w:rsidRPr="005749BF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, ходатайство на имя Главы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содержащее в себе фамилию, имя, отчество претендента, наименование кадрового резерва в соответствии с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пунктом 2 настоящего Положения, группу должностей (должность), на замещение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выдвигается кандидат.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 Представление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не в полном объеме без уважительной причины или с нарушением правил оформления является основанием для отказа в их приеме. </w:t>
      </w:r>
    </w:p>
    <w:p w:rsidR="00300331" w:rsidRDefault="00601D68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Управляющий делами в течение 10-ти дней с момента принятия решения об отказе в приёме документов доводит до сведения   претендентов для включения в кадровый резерв письменно информацию о причинах отказа.</w:t>
      </w:r>
    </w:p>
    <w:p w:rsidR="00300331" w:rsidRDefault="00601D68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29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В кадровый резе</w:t>
      </w:r>
      <w:proofErr w:type="gramStart"/>
      <w:r w:rsidR="00300331">
        <w:rPr>
          <w:rFonts w:ascii="Arial" w:eastAsia="Times New Roman" w:hAnsi="Arial" w:cs="Arial"/>
          <w:sz w:val="24"/>
          <w:szCs w:val="24"/>
          <w:lang w:eastAsia="ru-RU"/>
        </w:rPr>
        <w:t>рв вкл</w:t>
      </w:r>
      <w:proofErr w:type="gramEnd"/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ючаются кандидаты, соответствующие установленным пунктом </w:t>
      </w:r>
      <w:r w:rsidR="00987C69" w:rsidRPr="005749B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987C69" w:rsidRPr="005749B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оложения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 и прошедшие конкурсные процедуры.</w:t>
      </w:r>
    </w:p>
    <w:p w:rsidR="00300331" w:rsidRDefault="00601D68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 Конкурс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в список кадрового резерва проводится в два этапа.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На первом этапе формируется предварительный список кандидатов в кадровый резерв путем изучения и выявления соответствия предъявленным требованиям документов кандидата. На первом этапе конкурса Комиссия на основании представленных документов: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проводит оценку кандидата для включения в список кадрового резерва на соответствие квалификационным требованиям, установленным для соответствующей должности муниципальной службы (группы должностей), и отсутствие обстоятельств, указанных в статье 13 Федерального закона от 02.03.2007 №25-ФЗ "О муниципальной службе в Российской Федерации";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допуске кандидата к прохождению 2 этапа конкурсного отбора либо об отказе кандидату в допуске к прохождению 2 этапа конкурсного отбора;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доводит одно из нижеследующих решений Комиссии до кандидата: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за 5 дней с момента принятия решения информирует о времени, месте проведения 2 этапа конкурса, предстоящих оценочных испытаниях, методе оценки;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позднее 5 дней с момента окончания первого этапа конкурса направляет мотивированный письменный отказ в допуске ко второму этапу испытаний с указанием причин отказа.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отказа Комиссией в участии кандидата во 2 этапе конкурса является несоответствие кандидата установленным квалификационным требованиям для замещения должности, на которую формируется резерв.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На втором этапе конкурса проводятся оценочные мероприятия. Оценочные мероприятия могут проводиться в форме собеседования, тестирования, анкетирования, устного и/или письменного экзамена, ситуативно-деловых игр. Виды и порядок проведения экзаменационно-оценочных мероприятий определяются</w:t>
      </w:r>
      <w:r w:rsidR="000B28C1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должности, группы должностей, для включения на замещение которой рассматривается кандидат. Второй этап считается оконченным с момента оформления протокола Комиссии об итогах второго этапа конкурса.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Окончательный список кандидатов, рекомендуемых для включения в кадровый резерв, формируется по итогам второго этапа.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Раздел 3. Работа с кадровым резервом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0331" w:rsidRPr="005749BF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 Работа с кадровым резервом осуществляется управляющим делами.</w:t>
      </w:r>
    </w:p>
    <w:p w:rsidR="00300331" w:rsidRDefault="009D66DA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. Работа с кадровым резервом Администрации  </w:t>
      </w:r>
      <w:r w:rsidR="008609D7" w:rsidRPr="005749BF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 w:rsidRPr="005749BF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  включает в себя: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учет лиц, включенных в список кадрового резерва;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организацию повышения квалификации и переподготовки с учетом задач, функций и квалификационных требований по предполагаемой для замещения должности.</w:t>
      </w:r>
    </w:p>
    <w:p w:rsidR="00300331" w:rsidRDefault="00B845E0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каждого гражданина, включенного в кадровый резерв, заполняется учетная карточка лица, зачисленного в кадровый резерв Администрации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(по форме согласно приложению 4 к настоящему Положению), все документы формируются в личное дело лица, включенного в кадровый резерв 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00331" w:rsidRDefault="00601D68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38</w:t>
      </w:r>
      <w:r w:rsidR="00B845E0" w:rsidRPr="005749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Работники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,   состоящие в кадровом резерве, проходят курсы повышения квалификации по образовательным программам за счет средств местного бюджета: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муниципальные служащие не реже одного раза в два года;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специалисты, не отнесенные к должностям муниципальной службы, не реже одного раза в три года.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Раздел 4. Исключение из кадрового резерва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601D68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D5A72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5A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331" w:rsidRPr="003D5A72">
        <w:rPr>
          <w:rFonts w:ascii="Arial" w:eastAsia="Times New Roman" w:hAnsi="Arial" w:cs="Arial"/>
          <w:sz w:val="24"/>
          <w:szCs w:val="24"/>
          <w:lang w:eastAsia="ru-RU"/>
        </w:rPr>
        <w:t>Основания для исключения из кадрового резерва</w:t>
      </w:r>
      <w:r w:rsidR="00300331" w:rsidRPr="008609D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истечение срока пребывания в кадровом резерве;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назначение на должность муниципальной службы с максимально возможным должностным окладом в рамках той группы должностей муниципальной службы, на которую он был включен в кадровый резерв;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личное заявление об исключении из кадрового резерва;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отказ в письменной форме от замещения должности муниципальной службы в случае ее вакантности;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перее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зд в др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угую местность на постоянное место жительства;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признание муниципального служащего (гражданина) безвестно отсутствующим либо объявление его умершим решением суда, вступившим в законную силу;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смерть муниципального служащего (гражданина);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наступления или обнаружения обстоятельств, препятствующих прохождению указанным лицом муниципальной службы;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изменения квалификационных требований к должностям муниципальной службы, на которые указанное лицо может быть назначено, если в результате такого изменения оно перестает соответствовать данным квалификационным требованиям;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расторжение трудового договора с гражданином в соответствии с пунктами 5-11 части 1 статьи 81 ТК РФ.</w:t>
      </w:r>
    </w:p>
    <w:p w:rsidR="00300331" w:rsidRDefault="003D5A72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00331"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 из списка кадрового резерва осуществляется на основании постановления Администрации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 Управляющий делами в течение 10-ти дней с момента принятия решения письменно информирует кандидата об исключении из списка кадрового резерва.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Раздел 5. Заключительные положения</w:t>
      </w:r>
    </w:p>
    <w:p w:rsidR="00300331" w:rsidRDefault="00300331" w:rsidP="00300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B845E0" w:rsidP="00300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9B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1D68" w:rsidRPr="005749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749B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Обжалование действий (бездействия), решений Администрации</w:t>
      </w:r>
      <w:r w:rsidR="00300331">
        <w:rPr>
          <w:rFonts w:ascii="Arial" w:hAnsi="Arial" w:cs="Arial"/>
          <w:sz w:val="24"/>
          <w:szCs w:val="24"/>
        </w:rPr>
        <w:t xml:space="preserve">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hAnsi="Arial" w:cs="Arial"/>
          <w:sz w:val="24"/>
          <w:szCs w:val="24"/>
        </w:rPr>
        <w:t xml:space="preserve"> сельского поселения,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  должностных лиц, разрешение споров по включению, не включению в кадровый резерв, его ведению осуществляются в </w:t>
      </w:r>
      <w:r w:rsidR="005618EB">
        <w:rPr>
          <w:rFonts w:ascii="Arial" w:eastAsia="Times New Roman" w:hAnsi="Arial" w:cs="Arial"/>
          <w:sz w:val="24"/>
          <w:szCs w:val="24"/>
          <w:lang w:eastAsia="ru-RU"/>
        </w:rPr>
        <w:t>судебном порядке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0331" w:rsidRDefault="00300331" w:rsidP="003003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00331">
          <w:pgSz w:w="11906" w:h="16838"/>
          <w:pgMar w:top="851" w:right="851" w:bottom="851" w:left="1701" w:header="709" w:footer="709" w:gutter="0"/>
          <w:cols w:space="720"/>
        </w:sectPr>
      </w:pPr>
    </w:p>
    <w:p w:rsidR="00300331" w:rsidRDefault="00300331" w:rsidP="00300331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>Приложение 1 к Положению о кадровом резерве</w:t>
      </w:r>
    </w:p>
    <w:p w:rsidR="00300331" w:rsidRDefault="00300331" w:rsidP="00300331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>
        <w:rPr>
          <w:rFonts w:ascii="Arial" w:hAnsi="Arial" w:cs="Arial"/>
          <w:spacing w:val="-5"/>
          <w:sz w:val="24"/>
          <w:szCs w:val="24"/>
        </w:rPr>
        <w:br/>
        <w:t xml:space="preserve">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0331" w:rsidRDefault="00300331" w:rsidP="00300331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Список лиц, включенных в кадровый резерв для замещения вакантных должностей муниципал</w:t>
      </w:r>
      <w:r w:rsidR="008609D7">
        <w:rPr>
          <w:rFonts w:ascii="Arial" w:hAnsi="Arial" w:cs="Arial"/>
          <w:b/>
          <w:spacing w:val="-5"/>
          <w:sz w:val="24"/>
          <w:szCs w:val="24"/>
        </w:rPr>
        <w:t>ьной службы администрации  Катайг</w:t>
      </w:r>
      <w:r>
        <w:rPr>
          <w:rFonts w:ascii="Arial" w:hAnsi="Arial" w:cs="Arial"/>
          <w:b/>
          <w:spacing w:val="-5"/>
          <w:sz w:val="24"/>
          <w:szCs w:val="24"/>
        </w:rPr>
        <w:t>инского сельского поселения</w:t>
      </w:r>
    </w:p>
    <w:tbl>
      <w:tblPr>
        <w:tblW w:w="14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9"/>
        <w:gridCol w:w="833"/>
        <w:gridCol w:w="900"/>
        <w:gridCol w:w="837"/>
        <w:gridCol w:w="963"/>
        <w:gridCol w:w="1440"/>
        <w:gridCol w:w="2431"/>
        <w:gridCol w:w="7"/>
        <w:gridCol w:w="2148"/>
        <w:gridCol w:w="913"/>
        <w:gridCol w:w="1147"/>
        <w:gridCol w:w="1013"/>
        <w:gridCol w:w="1039"/>
      </w:tblGrid>
      <w:tr w:rsidR="00300331" w:rsidTr="00300331"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300331" w:rsidTr="00300331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pacing w:val="-5"/>
                <w:sz w:val="24"/>
                <w:szCs w:val="24"/>
              </w:rPr>
              <w:t>/п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ФИО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Дата рождения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Образование (дата  окончания, наименование ВУЗа, специальность и квалификация; для дополнительного образования - дата поступления и дата окончания, наименование образовательного учреждения, программа обучения, количество часов)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Уровень профессиональной квалификации (ученая степень, звание, гос. награды, почетные звания - год присвоения; уровень владения иностранным языком)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Замещаемая 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Стаж муниципальной службы/ работы по специальности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Основания для включения в кадровый резерв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Основания для исключения из кадрового резерва</w:t>
            </w:r>
          </w:p>
        </w:tc>
      </w:tr>
      <w:tr w:rsidR="00300331" w:rsidTr="0030033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первое </w:t>
            </w:r>
            <w:proofErr w:type="gramStart"/>
            <w:r>
              <w:rPr>
                <w:rFonts w:ascii="Arial" w:hAnsi="Arial" w:cs="Arial"/>
                <w:spacing w:val="-5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последующие виды </w:t>
            </w:r>
            <w:proofErr w:type="gramStart"/>
            <w:r>
              <w:rPr>
                <w:rFonts w:ascii="Arial" w:hAnsi="Arial" w:cs="Arial"/>
                <w:spacing w:val="-5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Дополнительное профессиональное образование в период пребывания в кадровом резерве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300331" w:rsidTr="0030033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300331" w:rsidTr="0030033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31" w:rsidRDefault="0030033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</w:tbl>
    <w:p w:rsidR="00300331" w:rsidRDefault="00300331" w:rsidP="0030033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</w:p>
    <w:p w:rsidR="00300331" w:rsidRDefault="00300331" w:rsidP="00300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00331">
          <w:pgSz w:w="16834" w:h="11909" w:orient="landscape"/>
          <w:pgMar w:top="851" w:right="1134" w:bottom="1701" w:left="1134" w:header="720" w:footer="720" w:gutter="0"/>
          <w:cols w:space="720"/>
        </w:sectPr>
      </w:pPr>
    </w:p>
    <w:p w:rsidR="002D4F7A" w:rsidRPr="002D4F7A" w:rsidRDefault="002D4F7A" w:rsidP="002D4F7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 w:rsidRPr="002D4F7A">
        <w:rPr>
          <w:rFonts w:ascii="Arial" w:hAnsi="Arial" w:cs="Arial"/>
          <w:spacing w:val="-5"/>
          <w:sz w:val="24"/>
          <w:szCs w:val="24"/>
        </w:rPr>
        <w:lastRenderedPageBreak/>
        <w:t>Приложение 2 к Положению о кадровом резерве</w:t>
      </w:r>
    </w:p>
    <w:p w:rsidR="002D4F7A" w:rsidRPr="002D4F7A" w:rsidRDefault="002D4F7A" w:rsidP="002D4F7A">
      <w:pPr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</w:rPr>
      </w:pPr>
      <w:r w:rsidRPr="002D4F7A">
        <w:rPr>
          <w:rFonts w:ascii="Arial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 w:rsidRPr="002D4F7A">
        <w:rPr>
          <w:rFonts w:ascii="Arial" w:hAnsi="Arial" w:cs="Arial"/>
          <w:spacing w:val="-5"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spacing w:val="-5"/>
          <w:sz w:val="24"/>
          <w:szCs w:val="24"/>
        </w:rPr>
        <w:t>Катайгинского сельского поселения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F7A">
        <w:rPr>
          <w:rFonts w:ascii="Arial" w:hAnsi="Arial" w:cs="Arial"/>
          <w:b/>
          <w:bCs/>
          <w:sz w:val="24"/>
          <w:szCs w:val="24"/>
        </w:rPr>
        <w:t>АНКЕТА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F7A">
        <w:rPr>
          <w:rFonts w:ascii="Arial" w:hAnsi="Arial" w:cs="Arial"/>
          <w:b/>
          <w:bCs/>
          <w:sz w:val="24"/>
          <w:szCs w:val="24"/>
        </w:rPr>
        <w:t xml:space="preserve">кандидата в кадровый резерв Администрации </w:t>
      </w:r>
      <w:r>
        <w:rPr>
          <w:rFonts w:ascii="Arial" w:hAnsi="Arial" w:cs="Arial"/>
          <w:b/>
          <w:bCs/>
          <w:sz w:val="24"/>
          <w:szCs w:val="24"/>
        </w:rPr>
        <w:t>Катайгинского сельского поселения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Ф.И.О. ______________________________________________________________________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Год и место рождения _________________________________________________________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Домашний адрес и телефон ____________________________________________________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Образование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Учебное заведение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Период обучения с __________________ по _____________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факультет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специальность по диплому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форма обучения очная заочная дистанционная иная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Учебное заведение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Период обучения с __________________ по _____________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факультет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специальность по диплому</w:t>
            </w:r>
          </w:p>
        </w:tc>
      </w:tr>
      <w:tr w:rsidR="002D4F7A" w:rsidRPr="002D4F7A" w:rsidTr="008D63BD">
        <w:tc>
          <w:tcPr>
            <w:tcW w:w="9573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форма обучения очная заочная дистанционная иная</w:t>
            </w:r>
          </w:p>
        </w:tc>
      </w:tr>
    </w:tbl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Стаж работы по специальности ________________________________________________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140"/>
        <w:gridCol w:w="3191"/>
      </w:tblGrid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D4F7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>Период работы</w:t>
            </w: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2268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Иностранный язык_________________________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Свободно       _______________со словарем____________________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Практика работы на компьютере: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F7A" w:rsidRPr="002D4F7A" w:rsidTr="008D63BD"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D4F7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Программа </w:t>
            </w: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4F7A">
              <w:rPr>
                <w:rFonts w:ascii="Arial" w:hAnsi="Arial" w:cs="Arial"/>
                <w:bCs/>
                <w:sz w:val="24"/>
                <w:szCs w:val="24"/>
              </w:rPr>
              <w:t xml:space="preserve"> пользователь профессионал</w:t>
            </w:r>
          </w:p>
        </w:tc>
      </w:tr>
      <w:tr w:rsidR="002D4F7A" w:rsidRPr="002D4F7A" w:rsidTr="008D63BD"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4F7A" w:rsidRPr="002D4F7A" w:rsidTr="008D63BD"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D4F7A" w:rsidRPr="002D4F7A" w:rsidRDefault="002D4F7A" w:rsidP="002D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Семейное положение, дети______________________________________________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Имеется ли неснятая или непогашенная судимость 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D4F7A">
        <w:rPr>
          <w:rFonts w:ascii="Arial" w:hAnsi="Arial" w:cs="Arial"/>
          <w:bCs/>
          <w:sz w:val="24"/>
          <w:szCs w:val="24"/>
        </w:rPr>
        <w:t>Членство в специализированных профессиональных организациях (союзах,</w:t>
      </w:r>
      <w:proofErr w:type="gramEnd"/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D4F7A">
        <w:rPr>
          <w:rFonts w:ascii="Arial" w:hAnsi="Arial" w:cs="Arial"/>
          <w:bCs/>
          <w:sz w:val="24"/>
          <w:szCs w:val="24"/>
        </w:rPr>
        <w:t>ассоциациях</w:t>
      </w:r>
      <w:proofErr w:type="gramEnd"/>
      <w:r w:rsidRPr="002D4F7A">
        <w:rPr>
          <w:rFonts w:ascii="Arial" w:hAnsi="Arial" w:cs="Arial"/>
          <w:bCs/>
          <w:sz w:val="24"/>
          <w:szCs w:val="24"/>
        </w:rPr>
        <w:t>, академиях, обществах)______________________________________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Место работы _____________________ должность 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Стаж работы в занимаемой должности 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lastRenderedPageBreak/>
        <w:t>Краткое описание должностных обязанностей в занимаемой должности ________ _____________________________________________________________________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Дополнительная информация____________________________________________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Мотивы перехода на другую работу _______________________________________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Дата подпись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 xml:space="preserve">В связи с включением в кадровый резерв Администрации </w:t>
      </w:r>
      <w:r>
        <w:rPr>
          <w:rFonts w:ascii="Arial" w:hAnsi="Arial" w:cs="Arial"/>
          <w:bCs/>
          <w:sz w:val="24"/>
          <w:szCs w:val="24"/>
        </w:rPr>
        <w:t>Катайгинского сельского поселения</w:t>
      </w:r>
      <w:r w:rsidRPr="002D4F7A">
        <w:rPr>
          <w:rFonts w:ascii="Arial" w:hAnsi="Arial" w:cs="Arial"/>
          <w:bCs/>
          <w:sz w:val="24"/>
          <w:szCs w:val="24"/>
        </w:rPr>
        <w:t xml:space="preserve">  даю свое согласие на проведение в отношении меня проверочных мероприятий, в том числе проверку на наличие (отсутствие) судимостей, а так же на проведение проверки </w:t>
      </w:r>
      <w:proofErr w:type="gramStart"/>
      <w:r w:rsidRPr="002D4F7A">
        <w:rPr>
          <w:rFonts w:ascii="Arial" w:hAnsi="Arial" w:cs="Arial"/>
          <w:bCs/>
          <w:sz w:val="24"/>
          <w:szCs w:val="24"/>
        </w:rPr>
        <w:t>компетентными</w:t>
      </w:r>
      <w:proofErr w:type="gramEnd"/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 xml:space="preserve">органами сведений о трудовой деятельности и образовании. 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t>__________ И.О.Фамилия</w:t>
      </w:r>
    </w:p>
    <w:p w:rsidR="002D4F7A" w:rsidRPr="002D4F7A" w:rsidRDefault="002D4F7A" w:rsidP="002D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4"/>
        </w:rPr>
      </w:pPr>
      <w:r w:rsidRPr="002D4F7A">
        <w:rPr>
          <w:rFonts w:ascii="Arial" w:hAnsi="Arial" w:cs="Arial"/>
          <w:bCs/>
          <w:i/>
          <w:sz w:val="20"/>
          <w:szCs w:val="24"/>
        </w:rPr>
        <w:t>(подпись)</w:t>
      </w:r>
    </w:p>
    <w:p w:rsidR="00300331" w:rsidRDefault="002D4F7A" w:rsidP="002D4F7A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 w:rsidRPr="002D4F7A">
        <w:rPr>
          <w:rFonts w:ascii="Arial" w:hAnsi="Arial" w:cs="Arial"/>
          <w:bCs/>
          <w:sz w:val="24"/>
          <w:szCs w:val="24"/>
        </w:rPr>
        <w:br w:type="page"/>
      </w:r>
      <w:r w:rsidR="00300331">
        <w:rPr>
          <w:rFonts w:ascii="Arial" w:hAnsi="Arial" w:cs="Arial"/>
          <w:spacing w:val="-5"/>
          <w:sz w:val="24"/>
          <w:szCs w:val="24"/>
        </w:rPr>
        <w:lastRenderedPageBreak/>
        <w:t xml:space="preserve"> </w:t>
      </w:r>
    </w:p>
    <w:p w:rsidR="00300331" w:rsidRDefault="00300331" w:rsidP="00300331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Приложение 3 к Положению о кадровом резерве</w:t>
      </w:r>
    </w:p>
    <w:p w:rsidR="00300331" w:rsidRDefault="00300331" w:rsidP="00300331">
      <w:pPr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>
        <w:rPr>
          <w:rFonts w:ascii="Arial" w:hAnsi="Arial" w:cs="Arial"/>
          <w:spacing w:val="-5"/>
          <w:sz w:val="24"/>
          <w:szCs w:val="24"/>
        </w:rPr>
        <w:br/>
        <w:t xml:space="preserve">Администрации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pacing w:val="-5"/>
          <w:sz w:val="24"/>
          <w:szCs w:val="24"/>
        </w:rPr>
        <w:t xml:space="preserve">  </w:t>
      </w:r>
      <w:r>
        <w:rPr>
          <w:rFonts w:ascii="Arial" w:hAnsi="Arial" w:cs="Arial"/>
          <w:spacing w:val="-5"/>
          <w:sz w:val="24"/>
          <w:szCs w:val="24"/>
        </w:rPr>
        <w:br/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Форма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Согласие кандидата на обработку персональных данных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Я, </w:t>
      </w:r>
      <w:r>
        <w:rPr>
          <w:rFonts w:ascii="Arial" w:hAnsi="Arial" w:cs="Arial"/>
          <w:b/>
          <w:bCs/>
          <w:sz w:val="24"/>
          <w:szCs w:val="24"/>
        </w:rPr>
        <w:t>[фамилия, имя, отчество]</w:t>
      </w:r>
      <w:r>
        <w:rPr>
          <w:rFonts w:ascii="Arial" w:hAnsi="Arial" w:cs="Arial"/>
          <w:bCs/>
          <w:sz w:val="24"/>
          <w:szCs w:val="24"/>
        </w:rPr>
        <w:t>,  проживающи</w:t>
      </w:r>
      <w:proofErr w:type="gramStart"/>
      <w:r>
        <w:rPr>
          <w:rFonts w:ascii="Arial" w:hAnsi="Arial" w:cs="Arial"/>
          <w:bCs/>
          <w:sz w:val="24"/>
          <w:szCs w:val="24"/>
        </w:rPr>
        <w:t>й(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ая) по адресу  </w:t>
      </w:r>
      <w:r>
        <w:rPr>
          <w:rFonts w:ascii="Arial" w:hAnsi="Arial" w:cs="Arial"/>
          <w:b/>
          <w:bCs/>
          <w:sz w:val="24"/>
          <w:szCs w:val="24"/>
        </w:rPr>
        <w:t>[вписать нужное],</w:t>
      </w:r>
      <w:r>
        <w:rPr>
          <w:rFonts w:ascii="Arial" w:hAnsi="Arial" w:cs="Arial"/>
          <w:bCs/>
          <w:sz w:val="24"/>
          <w:szCs w:val="24"/>
        </w:rPr>
        <w:t xml:space="preserve"> основной документ, удостоверяющий личность (паспорт) </w:t>
      </w:r>
      <w:r>
        <w:rPr>
          <w:rFonts w:ascii="Arial" w:hAnsi="Arial" w:cs="Arial"/>
          <w:b/>
          <w:bCs/>
          <w:sz w:val="24"/>
          <w:szCs w:val="24"/>
        </w:rPr>
        <w:t>[серия, номер, дата выдачи документа, наименование выдавшего органа]</w:t>
      </w:r>
      <w:r>
        <w:rPr>
          <w:rFonts w:ascii="Arial" w:hAnsi="Arial" w:cs="Arial"/>
          <w:bCs/>
          <w:sz w:val="24"/>
          <w:szCs w:val="24"/>
        </w:rPr>
        <w:t xml:space="preserve">, даю свое согласие 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09D7">
        <w:rPr>
          <w:rFonts w:ascii="Arial" w:hAnsi="Arial" w:cs="Arial"/>
          <w:bCs/>
          <w:sz w:val="24"/>
          <w:szCs w:val="24"/>
        </w:rPr>
        <w:t xml:space="preserve">  (636518</w:t>
      </w:r>
      <w:r>
        <w:rPr>
          <w:rFonts w:ascii="Arial" w:hAnsi="Arial" w:cs="Arial"/>
          <w:bCs/>
          <w:sz w:val="24"/>
          <w:szCs w:val="24"/>
        </w:rPr>
        <w:t xml:space="preserve"> Томская област</w:t>
      </w:r>
      <w:r w:rsidR="008609D7">
        <w:rPr>
          <w:rFonts w:ascii="Arial" w:hAnsi="Arial" w:cs="Arial"/>
          <w:bCs/>
          <w:sz w:val="24"/>
          <w:szCs w:val="24"/>
        </w:rPr>
        <w:t>ь Верхнекетский район п. Катайг</w:t>
      </w:r>
      <w:r>
        <w:rPr>
          <w:rFonts w:ascii="Arial" w:hAnsi="Arial" w:cs="Arial"/>
          <w:bCs/>
          <w:sz w:val="24"/>
          <w:szCs w:val="24"/>
        </w:rPr>
        <w:t xml:space="preserve">а ул. </w:t>
      </w:r>
      <w:r w:rsidR="008609D7">
        <w:rPr>
          <w:rFonts w:ascii="Arial" w:hAnsi="Arial" w:cs="Arial"/>
          <w:bCs/>
          <w:sz w:val="24"/>
          <w:szCs w:val="24"/>
        </w:rPr>
        <w:t xml:space="preserve">Кирова </w:t>
      </w:r>
      <w:r>
        <w:rPr>
          <w:rFonts w:ascii="Arial" w:hAnsi="Arial" w:cs="Arial"/>
          <w:bCs/>
          <w:sz w:val="24"/>
          <w:szCs w:val="24"/>
        </w:rPr>
        <w:t>3</w:t>
      </w:r>
      <w:r w:rsidR="008609D7">
        <w:rPr>
          <w:rFonts w:ascii="Arial" w:hAnsi="Arial" w:cs="Arial"/>
          <w:bCs/>
          <w:sz w:val="24"/>
          <w:szCs w:val="24"/>
        </w:rPr>
        <w:t>9А</w:t>
      </w:r>
      <w:r>
        <w:rPr>
          <w:rFonts w:ascii="Arial" w:hAnsi="Arial" w:cs="Arial"/>
          <w:bCs/>
          <w:sz w:val="24"/>
          <w:szCs w:val="24"/>
        </w:rPr>
        <w:t xml:space="preserve">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проведения конкурса на включение моей кандидатуры в кадровый резерв, осуществление работы с кадровым резервом 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 персональных данных, на обработку которых дается согласие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12"/>
        <w:gridCol w:w="2160"/>
        <w:gridCol w:w="2394"/>
      </w:tblGrid>
      <w:tr w:rsidR="00300331" w:rsidTr="0030033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Персональные данные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Согласие</w:t>
            </w:r>
          </w:p>
        </w:tc>
      </w:tr>
      <w:tr w:rsidR="00300331" w:rsidTr="00300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НЕТ</w:t>
            </w:r>
          </w:p>
        </w:tc>
      </w:tr>
      <w:tr w:rsidR="00300331" w:rsidTr="00300331"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Фамилия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Семейное положение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Социальное положение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Имущественное положение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Профессия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[Другая информация]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 Специальные категории персональных данных</w:t>
            </w: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[Другая информация]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согласие действует в течение 5 лет.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Администрацию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 уничтожении персональных данных оператор обязан уведомить субъекта персональных данных.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[Подпись субъекта персональных данных] [Число, месяц, год]</w:t>
      </w:r>
    </w:p>
    <w:p w:rsidR="00300331" w:rsidRDefault="00300331" w:rsidP="00300331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>Приложение 4 к Положению о кадровом резерве</w:t>
      </w:r>
    </w:p>
    <w:p w:rsidR="00300331" w:rsidRDefault="00300331" w:rsidP="0030033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>
        <w:rPr>
          <w:rFonts w:ascii="Arial" w:hAnsi="Arial" w:cs="Arial"/>
          <w:spacing w:val="-5"/>
          <w:sz w:val="24"/>
          <w:szCs w:val="24"/>
        </w:rPr>
        <w:br/>
        <w:t xml:space="preserve">Администрации  </w:t>
      </w:r>
      <w:r w:rsidR="008609D7"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Учетная карточка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лица, включенного в кадровый резерв Администрации  </w:t>
      </w:r>
      <w:r w:rsidR="008609D7">
        <w:rPr>
          <w:rFonts w:ascii="Arial" w:hAnsi="Arial" w:cs="Arial"/>
          <w:b/>
          <w:sz w:val="24"/>
          <w:szCs w:val="24"/>
        </w:rPr>
        <w:t>Катайг</w:t>
      </w:r>
      <w:r>
        <w:rPr>
          <w:rFonts w:ascii="Arial" w:hAnsi="Arial" w:cs="Arial"/>
          <w:b/>
          <w:sz w:val="24"/>
          <w:szCs w:val="24"/>
        </w:rPr>
        <w:t>инского     сельского поселения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0"/>
          <w:szCs w:val="24"/>
        </w:rPr>
      </w:pPr>
      <w:r>
        <w:rPr>
          <w:rFonts w:ascii="Arial" w:hAnsi="Arial" w:cs="Arial"/>
          <w:bCs/>
          <w:i/>
          <w:sz w:val="20"/>
          <w:szCs w:val="24"/>
        </w:rPr>
        <w:t>(должность, для замещения которой включен кандидат)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Фамилия, имя, отчество 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Дата рождения ______________ Место рождения___________________________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Гражданство _____________________________________________________________________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Знание иностранного языка (наименование) _____________ (степень)___________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1495"/>
        <w:gridCol w:w="1915"/>
        <w:gridCol w:w="1810"/>
      </w:tblGrid>
      <w:tr w:rsidR="00300331" w:rsidTr="0030033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Документ об образовании, квалификации или наличии специальных знаний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Год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окончания</w:t>
            </w:r>
          </w:p>
        </w:tc>
      </w:tr>
      <w:tr w:rsidR="00300331" w:rsidTr="003003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Квалификация по документу об образовании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Направление или специальность по документу</w:t>
            </w:r>
          </w:p>
        </w:tc>
      </w:tr>
    </w:tbl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Место работы _________________________ должность 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Стаж работы по специальности 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Общий стаж работы ____________________________________________________________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Аттестация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00331" w:rsidTr="0030033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Решение комиссии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Документ (протокол)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Основание</w:t>
            </w:r>
          </w:p>
        </w:tc>
      </w:tr>
      <w:tr w:rsidR="00300331" w:rsidTr="003003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00331" w:rsidTr="00300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Повышение квалификации, профессиональная переподготовка</w:t>
      </w:r>
    </w:p>
    <w:tbl>
      <w:tblPr>
        <w:tblW w:w="94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73"/>
        <w:gridCol w:w="1083"/>
        <w:gridCol w:w="1185"/>
        <w:gridCol w:w="1801"/>
        <w:gridCol w:w="1385"/>
        <w:gridCol w:w="827"/>
        <w:gridCol w:w="644"/>
        <w:gridCol w:w="1552"/>
      </w:tblGrid>
      <w:tr w:rsidR="00300331" w:rsidTr="00300331"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 образовательного учреждения (специальность)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Основание</w:t>
            </w:r>
          </w:p>
        </w:tc>
      </w:tr>
      <w:tr w:rsidR="00300331" w:rsidTr="0030033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Начало обучения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окончание обучения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серия, номер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31" w:rsidRDefault="0030033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00331" w:rsidTr="0030033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31" w:rsidRDefault="0030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Отметка об отказе от замещения вакантной должности 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причина______________________________________________________________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отметка о назначении на должность дата и номер приказа или распоряжения____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отметка об исключении из резерва:</w:t>
      </w: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дата ______________________ основание ________________________</w:t>
      </w:r>
    </w:p>
    <w:p w:rsidR="00300331" w:rsidRDefault="00300331" w:rsidP="00300331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spacing w:val="-5"/>
          <w:sz w:val="24"/>
          <w:szCs w:val="24"/>
        </w:rPr>
        <w:lastRenderedPageBreak/>
        <w:t>Приложение 5 к Положению о кадровом резерве</w:t>
      </w:r>
    </w:p>
    <w:p w:rsidR="00300331" w:rsidRDefault="00300331" w:rsidP="0030033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для замещения вакантных должностей муниципальной службы</w:t>
      </w:r>
      <w:r>
        <w:rPr>
          <w:rFonts w:ascii="Arial" w:hAnsi="Arial" w:cs="Arial"/>
          <w:spacing w:val="-5"/>
          <w:sz w:val="24"/>
          <w:szCs w:val="24"/>
        </w:rPr>
        <w:br/>
        <w:t xml:space="preserve">Администрации  </w:t>
      </w:r>
      <w:r w:rsidR="008609D7">
        <w:rPr>
          <w:rFonts w:ascii="Arial" w:hAnsi="Arial" w:cs="Arial"/>
          <w:sz w:val="24"/>
          <w:szCs w:val="24"/>
        </w:rPr>
        <w:t>Катайг</w:t>
      </w:r>
      <w:r>
        <w:rPr>
          <w:rFonts w:ascii="Arial" w:hAnsi="Arial" w:cs="Arial"/>
          <w:sz w:val="24"/>
          <w:szCs w:val="24"/>
        </w:rPr>
        <w:t>инского сельского поселения</w:t>
      </w:r>
    </w:p>
    <w:p w:rsidR="00300331" w:rsidRDefault="00300331" w:rsidP="00300331">
      <w:pPr>
        <w:spacing w:after="0" w:line="240" w:lineRule="auto"/>
        <w:jc w:val="right"/>
        <w:rPr>
          <w:rFonts w:ascii="Arial" w:hAnsi="Arial" w:cs="Arial"/>
          <w:spacing w:val="-5"/>
          <w:sz w:val="24"/>
          <w:szCs w:val="24"/>
        </w:rPr>
      </w:pPr>
    </w:p>
    <w:p w:rsidR="00300331" w:rsidRDefault="00300331" w:rsidP="003003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</w:t>
      </w:r>
    </w:p>
    <w:p w:rsidR="00300331" w:rsidRDefault="00300331" w:rsidP="003003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заявления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о допуске к участию в конкурсе на включение в резерв</w:t>
      </w:r>
      <w:proofErr w:type="gramEnd"/>
    </w:p>
    <w:p w:rsidR="00300331" w:rsidRDefault="00300331" w:rsidP="003003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/>
      </w:tblPr>
      <w:tblGrid>
        <w:gridCol w:w="4787"/>
        <w:gridCol w:w="4858"/>
      </w:tblGrid>
      <w:tr w:rsidR="00300331" w:rsidTr="00300331">
        <w:tc>
          <w:tcPr>
            <w:tcW w:w="4788" w:type="dxa"/>
          </w:tcPr>
          <w:p w:rsidR="00300331" w:rsidRDefault="00300331">
            <w:pPr>
              <w:tabs>
                <w:tab w:val="left" w:pos="8364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300331" w:rsidRDefault="00300331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Председателю конкурсной комиссии </w:t>
            </w:r>
          </w:p>
          <w:p w:rsidR="00300331" w:rsidRDefault="00300331">
            <w:pPr>
              <w:tabs>
                <w:tab w:val="left" w:pos="836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300331" w:rsidRDefault="00300331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(наименование должности, ФИО)</w:t>
            </w:r>
          </w:p>
          <w:p w:rsidR="00300331" w:rsidRDefault="00300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0331" w:rsidRDefault="00300331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от________________________________</w:t>
            </w:r>
          </w:p>
          <w:p w:rsidR="00300331" w:rsidRDefault="00300331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00331" w:rsidRDefault="00300331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</w:t>
            </w:r>
          </w:p>
          <w:p w:rsidR="00300331" w:rsidRDefault="00300331">
            <w:pPr>
              <w:tabs>
                <w:tab w:val="left" w:pos="8364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00331" w:rsidRDefault="0030033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00331" w:rsidRDefault="0030033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</w:t>
            </w:r>
          </w:p>
          <w:p w:rsidR="00300331" w:rsidRDefault="00300331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00331" w:rsidRDefault="00300331" w:rsidP="00300331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 Я В Л Е Н И Е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tabs>
          <w:tab w:val="left" w:pos="836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допустить меня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 участию в конкурсе на включение в кадровый резерв для замещения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должности ______________________________________________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00331" w:rsidRDefault="00300331" w:rsidP="00300331">
      <w:pPr>
        <w:tabs>
          <w:tab w:val="left" w:pos="8364"/>
        </w:tabs>
        <w:spacing w:after="0" w:line="240" w:lineRule="auto"/>
        <w:ind w:firstLine="567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(указывается наименование должности)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</w:p>
    <w:p w:rsidR="00300331" w:rsidRDefault="00300331" w:rsidP="00300331">
      <w:pPr>
        <w:tabs>
          <w:tab w:val="left" w:pos="8364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</w:p>
    <w:p w:rsidR="00300331" w:rsidRDefault="00300331" w:rsidP="00300331">
      <w:pPr>
        <w:tabs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        _______________________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(личная подпись)                        (расшифровка подписи)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300331" w:rsidRDefault="00300331" w:rsidP="00300331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(дата)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2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09D7">
        <w:rPr>
          <w:rFonts w:ascii="Arial" w:hAnsi="Arial" w:cs="Arial"/>
        </w:rPr>
        <w:t>Катайгинского</w:t>
      </w:r>
      <w:r>
        <w:rPr>
          <w:rFonts w:ascii="Arial" w:hAnsi="Arial" w:cs="Arial"/>
        </w:rPr>
        <w:t xml:space="preserve"> сельского поселения</w:t>
      </w:r>
    </w:p>
    <w:p w:rsidR="00300331" w:rsidRDefault="00300331" w:rsidP="00300331">
      <w:pPr>
        <w:pStyle w:val="a3"/>
        <w:ind w:left="468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 </w:t>
      </w:r>
      <w:r w:rsidR="008609D7">
        <w:rPr>
          <w:rFonts w:ascii="Arial" w:hAnsi="Arial" w:cs="Arial"/>
        </w:rPr>
        <w:t>__.___.2017</w:t>
      </w:r>
      <w:r>
        <w:rPr>
          <w:rFonts w:ascii="Arial" w:hAnsi="Arial" w:cs="Arial"/>
        </w:rPr>
        <w:t xml:space="preserve">  г.  №  </w:t>
      </w:r>
      <w:r w:rsidR="008609D7">
        <w:rPr>
          <w:rFonts w:ascii="Arial" w:hAnsi="Arial" w:cs="Arial"/>
        </w:rPr>
        <w:t>__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комиссии по формированию списка кадрового резерва на замещение вакантных должностей муниципальной службы Администрации                 </w:t>
      </w:r>
      <w:r w:rsidR="008609D7">
        <w:rPr>
          <w:rFonts w:ascii="Arial" w:hAnsi="Arial" w:cs="Arial"/>
          <w:b/>
          <w:sz w:val="24"/>
          <w:szCs w:val="24"/>
        </w:rPr>
        <w:t>Катайг</w:t>
      </w:r>
      <w:r>
        <w:rPr>
          <w:rFonts w:ascii="Arial" w:hAnsi="Arial" w:cs="Arial"/>
          <w:b/>
          <w:sz w:val="24"/>
          <w:szCs w:val="24"/>
        </w:rPr>
        <w:t>инского сельского поселения</w:t>
      </w:r>
    </w:p>
    <w:tbl>
      <w:tblPr>
        <w:tblW w:w="0" w:type="auto"/>
        <w:tblInd w:w="28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1E0"/>
      </w:tblPr>
      <w:tblGrid>
        <w:gridCol w:w="3348"/>
        <w:gridCol w:w="6012"/>
      </w:tblGrid>
      <w:tr w:rsidR="00300331" w:rsidTr="00300331">
        <w:tc>
          <w:tcPr>
            <w:tcW w:w="3348" w:type="dxa"/>
            <w:hideMark/>
          </w:tcPr>
          <w:p w:rsidR="00300331" w:rsidRDefault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Носонов Иван Савельевич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Глава </w:t>
            </w:r>
            <w:r w:rsidR="008609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Катайгинского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председатель 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Шахрай Мария Михайловна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Управляющий делами, заместитель председателя 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300331" w:rsidP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609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Олийник Екатерина Григорьевна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специалист 1 категории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секретарь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12" w:type="dxa"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00331" w:rsidTr="00300331">
        <w:tc>
          <w:tcPr>
            <w:tcW w:w="3348" w:type="dxa"/>
            <w:hideMark/>
          </w:tcPr>
          <w:p w:rsidR="00300331" w:rsidRDefault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Пупасова Ирина Александровна</w:t>
            </w:r>
          </w:p>
        </w:tc>
        <w:tc>
          <w:tcPr>
            <w:tcW w:w="6012" w:type="dxa"/>
            <w:hideMark/>
          </w:tcPr>
          <w:p w:rsidR="00300331" w:rsidRDefault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</w:t>
            </w:r>
            <w:r w:rsidR="003003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Катайгинская</w:t>
            </w:r>
            <w:r w:rsidR="00AC109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СОШ</w:t>
            </w:r>
            <w:r w:rsidR="003003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300331" w:rsidP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609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Шило Людмила Леонидовна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Бухгалтер Администрации </w:t>
            </w:r>
            <w:r w:rsidR="008609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Катайгинского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300331" w:rsidP="008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609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Депутат Совета </w:t>
            </w:r>
            <w:r w:rsidR="008609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Катайгинского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00331" w:rsidTr="00300331">
        <w:tc>
          <w:tcPr>
            <w:tcW w:w="3348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2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331" w:rsidRDefault="00300331" w:rsidP="003003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1AD7" w:rsidRDefault="00421AD7"/>
    <w:sectPr w:rsidR="00421AD7" w:rsidSect="004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31"/>
    <w:rsid w:val="000B28C1"/>
    <w:rsid w:val="00231A0C"/>
    <w:rsid w:val="002D4F7A"/>
    <w:rsid w:val="00300331"/>
    <w:rsid w:val="003651FC"/>
    <w:rsid w:val="00372CD0"/>
    <w:rsid w:val="00373ED0"/>
    <w:rsid w:val="003D5A72"/>
    <w:rsid w:val="00421AD7"/>
    <w:rsid w:val="00472497"/>
    <w:rsid w:val="004C03D0"/>
    <w:rsid w:val="005618EB"/>
    <w:rsid w:val="005749BF"/>
    <w:rsid w:val="005851AF"/>
    <w:rsid w:val="005A7852"/>
    <w:rsid w:val="00601D68"/>
    <w:rsid w:val="006616E2"/>
    <w:rsid w:val="00700BF3"/>
    <w:rsid w:val="007E718B"/>
    <w:rsid w:val="008609D7"/>
    <w:rsid w:val="008A1E98"/>
    <w:rsid w:val="008C733D"/>
    <w:rsid w:val="008F5138"/>
    <w:rsid w:val="00941FDD"/>
    <w:rsid w:val="00987C69"/>
    <w:rsid w:val="009D66DA"/>
    <w:rsid w:val="00A25ED7"/>
    <w:rsid w:val="00AC109C"/>
    <w:rsid w:val="00B845E0"/>
    <w:rsid w:val="00C5109A"/>
    <w:rsid w:val="00E56F20"/>
    <w:rsid w:val="00F2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033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0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0331"/>
    <w:pPr>
      <w:widowControl w:val="0"/>
      <w:shd w:val="clear" w:color="auto" w:fill="FFFFFF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03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3003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rsid w:val="00300331"/>
    <w:rPr>
      <w:vanish w:val="0"/>
      <w:webHidden w:val="0"/>
      <w:specVanish w:val="0"/>
    </w:rPr>
  </w:style>
  <w:style w:type="paragraph" w:customStyle="1" w:styleId="3">
    <w:name w:val="Знак Знак3"/>
    <w:basedOn w:val="a"/>
    <w:rsid w:val="002D4F7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033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0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0331"/>
    <w:pPr>
      <w:widowControl w:val="0"/>
      <w:shd w:val="clear" w:color="auto" w:fill="FFFFFF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03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3003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rsid w:val="00300331"/>
    <w:rPr>
      <w:vanish w:val="0"/>
      <w:webHidden w:val="0"/>
      <w:specVanish w:val="0"/>
    </w:rPr>
  </w:style>
  <w:style w:type="paragraph" w:customStyle="1" w:styleId="3">
    <w:name w:val=" Знак Знак3"/>
    <w:basedOn w:val="a"/>
    <w:rsid w:val="002D4F7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E2F3-90E1-4062-97E4-ABA6FE1E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2017-11-23T08:56:00Z</cp:lastPrinted>
  <dcterms:created xsi:type="dcterms:W3CDTF">2017-11-20T12:08:00Z</dcterms:created>
  <dcterms:modified xsi:type="dcterms:W3CDTF">2017-11-23T08:59:00Z</dcterms:modified>
</cp:coreProperties>
</file>